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</w:p>
    <w:p>
      <w:pPr>
        <w:pStyle w:val="Body"/>
      </w:pP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Answer the following questions about your financial sense.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>How much money do you now have in your pockets and wallet? (Guess first, then look.) How close did you come?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>Do you know how much money you typically spend in a month, including money spent on food, lodging, and other items?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>How good a sense of your finances do you think you have? How secure do you feel in your understanding of where your money goes?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>How important is money to you? Why?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</w:rPr>
      </w:pPr>
      <w:r>
        <w:rPr>
          <w:rFonts w:ascii="Trebuchet MS"/>
          <w:rtl w:val="0"/>
          <w:lang w:val="en-US"/>
        </w:rPr>
        <w:t>Research shows that although winning the lottery or other large sums of money brings an initial surge in happiness, a year later the winners</w:t>
      </w:r>
      <w:r>
        <w:rPr>
          <w:rFonts w:hAnsi="Trebuchet MS" w:hint="default"/>
          <w:rtl w:val="0"/>
          <w:lang w:val="en-US"/>
        </w:rPr>
        <w:t xml:space="preserve">’ </w:t>
      </w:r>
      <w:r>
        <w:rPr>
          <w:rFonts w:ascii="Trebuchet MS"/>
          <w:rtl w:val="0"/>
          <w:lang w:val="en-US"/>
        </w:rPr>
        <w:t>level of happiness returns to what it was before. Why do you think this is true in general, and would it be true for you?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  <w:jc w:val="center"/>
    </w:pP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My Sense of Cents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